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Times New Roman" w:hAnsi="Times New Roman" w:eastAsia="宋体" w:cs="Times New Roman"/>
          <w:b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  <w:lang w:eastAsia="zh-CN"/>
        </w:rPr>
        <w:t>附件：</w:t>
      </w:r>
    </w:p>
    <w:p>
      <w:pPr>
        <w:spacing w:line="360" w:lineRule="auto"/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 xml:space="preserve">专 家 </w:t>
      </w:r>
      <w:r>
        <w:rPr>
          <w:rFonts w:ascii="Times New Roman" w:hAnsi="Times New Roman" w:eastAsia="宋体" w:cs="Times New Roman"/>
          <w:b/>
          <w:sz w:val="28"/>
          <w:szCs w:val="28"/>
        </w:rPr>
        <w:t>简</w:t>
      </w:r>
      <w:r>
        <w:rPr>
          <w:rFonts w:hint="eastAsia" w:ascii="Times New Roman" w:hAnsi="Times New Roman" w:eastAsia="宋体" w:cs="Times New Roman"/>
          <w:b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sz w:val="28"/>
          <w:szCs w:val="28"/>
        </w:rPr>
        <w:t>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both"/>
        <w:textAlignment w:val="baseline"/>
        <w:rPr>
          <w:rFonts w:hint="eastAsia" w:ascii="Times New Roman" w:hAnsi="Times New Roman" w:cs="Times New Roman"/>
          <w:b w:val="0"/>
          <w:bCs w:val="0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  <w:lang w:eastAsia="zh-CN"/>
        </w:rPr>
        <w:t>高向东</w:t>
      </w:r>
      <w:r>
        <w:rPr>
          <w:rFonts w:hint="eastAsia" w:ascii="Times New Roman" w:hAnsi="Times New Roman" w:cs="Times New Roman"/>
          <w:b w:val="0"/>
          <w:bCs w:val="0"/>
          <w:szCs w:val="21"/>
        </w:rPr>
        <w:t>，中国药科大学生命科学与技术学院二级教授，博士生导师。国务院学位委员会第六届、第七届学科评议组药学组成员，教育部高等学校生物技术、生物工程类专业教学指导委员会委员，中国生化与分子生物学会工业生化与分子生物学分会副理事长，中国生化制药工业协会专家委员会副主任委员，中国药学会生化与生物技术药物专业委员会委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baseline"/>
        <w:rPr>
          <w:rFonts w:hint="default" w:ascii="Times New Roman" w:hAnsi="Times New Roman" w:cs="Times New Roman"/>
          <w:b w:val="0"/>
          <w:bCs w:val="0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Cs w:val="21"/>
        </w:rPr>
        <w:t>主要研究方向为生物新药研制以及生物大分子结构与功能研究，主持国家自然科学基金、国家863项目、国家重大新药创制等国家及省部级课题30多项，实现成果转化3项，获新药临床批件2项。作为通讯或第一作者在JACS、Cancer Letters等杂志上发表SCI论文120多篇，出版著作或教材10部；获授权发明专利23项。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baseline"/>
        <w:rPr>
          <w:rFonts w:hint="eastAsia" w:ascii="Times New Roman" w:hAnsi="Times New Roman" w:cs="Times New Roman"/>
          <w:b w:val="0"/>
          <w:bCs w:val="0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Cs w:val="21"/>
        </w:rPr>
        <w:t>荣获第四届教育</w:t>
      </w:r>
      <w:r>
        <w:rPr>
          <w:rFonts w:hint="eastAsia" w:ascii="宋体" w:hAnsi="宋体" w:eastAsia="宋体" w:cs="宋体"/>
          <w:b w:val="0"/>
          <w:bCs w:val="0"/>
          <w:szCs w:val="21"/>
        </w:rPr>
        <w:t>部“高校青年教师奖”</w:t>
      </w:r>
      <w:r>
        <w:rPr>
          <w:rFonts w:hint="default" w:ascii="Times New Roman" w:hAnsi="Times New Roman" w:cs="Times New Roman"/>
          <w:b w:val="0"/>
          <w:bCs w:val="0"/>
          <w:szCs w:val="21"/>
        </w:rPr>
        <w:t>，国务院政府特殊津贴专家，国家级教学团队带头人，国家一流本科课程负责人，国家精品课程、国家精品资源共享课程、国家精品在线开放课程负责人。江苏省教学名师，江苏省</w:t>
      </w:r>
      <w:r>
        <w:rPr>
          <w:rFonts w:hint="eastAsia" w:ascii="Times New Roman" w:hAnsi="Times New Roman" w:cs="Times New Roman"/>
          <w:b w:val="0"/>
          <w:bCs w:val="0"/>
          <w:szCs w:val="21"/>
          <w:lang w:eastAsia="zh-CN"/>
        </w:rPr>
        <w:t>“</w:t>
      </w:r>
      <w:r>
        <w:rPr>
          <w:rFonts w:hint="default" w:ascii="Times New Roman" w:hAnsi="Times New Roman" w:cs="Times New Roman"/>
          <w:b w:val="0"/>
          <w:bCs w:val="0"/>
          <w:szCs w:val="21"/>
        </w:rPr>
        <w:t>333高层次人才培养工程</w:t>
      </w:r>
      <w:r>
        <w:rPr>
          <w:rFonts w:hint="eastAsia" w:ascii="Times New Roman" w:hAnsi="Times New Roman" w:cs="Times New Roman"/>
          <w:b w:val="0"/>
          <w:bCs w:val="0"/>
          <w:szCs w:val="21"/>
          <w:lang w:eastAsia="zh-CN"/>
        </w:rPr>
        <w:t>”</w:t>
      </w:r>
      <w:r>
        <w:rPr>
          <w:rFonts w:hint="default" w:ascii="Times New Roman" w:hAnsi="Times New Roman" w:cs="Times New Roman"/>
          <w:b w:val="0"/>
          <w:bCs w:val="0"/>
          <w:szCs w:val="21"/>
        </w:rPr>
        <w:t>第二层次培养对象，江苏省</w:t>
      </w:r>
      <w:r>
        <w:rPr>
          <w:rFonts w:hint="eastAsia" w:ascii="Times New Roman" w:hAnsi="Times New Roman" w:cs="Times New Roman"/>
          <w:b w:val="0"/>
          <w:bCs w:val="0"/>
          <w:szCs w:val="21"/>
          <w:lang w:eastAsia="zh-CN"/>
        </w:rPr>
        <w:t>“</w:t>
      </w:r>
      <w:r>
        <w:rPr>
          <w:rFonts w:hint="default" w:ascii="Times New Roman" w:hAnsi="Times New Roman" w:cs="Times New Roman"/>
          <w:b w:val="0"/>
          <w:bCs w:val="0"/>
          <w:szCs w:val="21"/>
        </w:rPr>
        <w:t>六大人才高峰</w:t>
      </w:r>
      <w:r>
        <w:rPr>
          <w:rFonts w:hint="eastAsia" w:ascii="Times New Roman" w:hAnsi="Times New Roman" w:cs="Times New Roman"/>
          <w:b w:val="0"/>
          <w:bCs w:val="0"/>
          <w:szCs w:val="21"/>
          <w:lang w:eastAsia="zh-CN"/>
        </w:rPr>
        <w:t>”</w:t>
      </w:r>
      <w:r>
        <w:rPr>
          <w:rFonts w:hint="default" w:ascii="Times New Roman" w:hAnsi="Times New Roman" w:cs="Times New Roman"/>
          <w:b w:val="0"/>
          <w:bCs w:val="0"/>
          <w:szCs w:val="21"/>
        </w:rPr>
        <w:t>优秀人才，江苏省</w:t>
      </w:r>
      <w:r>
        <w:rPr>
          <w:rFonts w:hint="eastAsia" w:ascii="Times New Roman" w:hAnsi="Times New Roman" w:cs="Times New Roman"/>
          <w:b w:val="0"/>
          <w:bCs w:val="0"/>
          <w:szCs w:val="21"/>
          <w:lang w:eastAsia="zh-CN"/>
        </w:rPr>
        <w:t>“</w:t>
      </w:r>
      <w:r>
        <w:rPr>
          <w:rFonts w:hint="default" w:ascii="Times New Roman" w:hAnsi="Times New Roman" w:cs="Times New Roman"/>
          <w:b w:val="0"/>
          <w:bCs w:val="0"/>
          <w:szCs w:val="21"/>
        </w:rPr>
        <w:t>三八</w:t>
      </w:r>
      <w:r>
        <w:rPr>
          <w:rFonts w:hint="eastAsia" w:ascii="Times New Roman" w:hAnsi="Times New Roman" w:cs="Times New Roman"/>
          <w:b w:val="0"/>
          <w:bCs w:val="0"/>
          <w:szCs w:val="21"/>
          <w:lang w:eastAsia="zh-CN"/>
        </w:rPr>
        <w:t>”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szCs w:val="21"/>
        </w:rPr>
        <w:t>红旗手，江苏高校优秀科技创新团队带头人。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84FE8"/>
    <w:rsid w:val="003F0CB5"/>
    <w:rsid w:val="0553244E"/>
    <w:rsid w:val="0D38339B"/>
    <w:rsid w:val="199B2ED2"/>
    <w:rsid w:val="207902D0"/>
    <w:rsid w:val="21B816C7"/>
    <w:rsid w:val="21CC0415"/>
    <w:rsid w:val="244F7162"/>
    <w:rsid w:val="36D375C2"/>
    <w:rsid w:val="3968109D"/>
    <w:rsid w:val="52220CB8"/>
    <w:rsid w:val="54DC0A90"/>
    <w:rsid w:val="566171A5"/>
    <w:rsid w:val="5A9768E5"/>
    <w:rsid w:val="5AA84994"/>
    <w:rsid w:val="5D512238"/>
    <w:rsid w:val="5F731693"/>
    <w:rsid w:val="61EF1634"/>
    <w:rsid w:val="620D1420"/>
    <w:rsid w:val="62A14C00"/>
    <w:rsid w:val="6A8F17B2"/>
    <w:rsid w:val="6ED94165"/>
    <w:rsid w:val="6FB84AD8"/>
    <w:rsid w:val="7B8C7896"/>
    <w:rsid w:val="7B940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2021-10-04T00:50:00Z</dcterms:created>
  <dc:creator>Administrator</dc:creator>
  <cp:lastModifiedBy>莲</cp:lastModifiedBy>
  <cp:lastPrinted>2021-10-04T01:14:00Z</cp:lastPrinted>
  <dcterms:modified xsi:type="dcterms:W3CDTF">2021-10-27T09:32:03Z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1C97EF5054C34E95A27C18A2C909CEAF</vt:lpwstr>
  </property>
</Properties>
</file>