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修订</w:t>
      </w:r>
      <w:r>
        <w:rPr>
          <w:rFonts w:hint="eastAsia" w:ascii="Times New Roman" w:hAnsi="Times New Roman" w:eastAsia="仿宋" w:cs="Times New Roman"/>
          <w:b/>
          <w:bCs/>
          <w:color w:val="0E1E0F" w:themeColor="background1" w:themeShade="1A"/>
          <w:sz w:val="28"/>
          <w:szCs w:val="28"/>
          <w:lang w:val="en-US" w:eastAsia="zh-CN"/>
        </w:rPr>
        <w:t>药学专业学位研究生培养方向的参考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一、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药学院现有研究方向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个</w:t>
      </w:r>
      <w:r>
        <w:rPr>
          <w:rFonts w:hint="eastAsia" w:ascii="仿宋" w:hAnsi="仿宋" w:eastAsia="仿宋" w:cs="仿宋"/>
          <w:sz w:val="28"/>
          <w:szCs w:val="28"/>
        </w:rPr>
        <w:t>研究</w:t>
      </w:r>
      <w:r>
        <w:rPr>
          <w:rFonts w:hint="eastAsia" w:ascii="仿宋" w:hAnsi="仿宋" w:eastAsia="仿宋" w:cs="仿宋"/>
          <w:sz w:val="28"/>
          <w:szCs w:val="28"/>
        </w:rPr>
        <w:t>方向（天然药物化学、药物化学、药理学、药剂学、药物分析</w:t>
      </w:r>
      <w:r>
        <w:rPr>
          <w:rFonts w:hint="eastAsia" w:ascii="仿宋" w:hAnsi="仿宋" w:eastAsia="仿宋" w:cs="仿宋"/>
          <w:sz w:val="28"/>
          <w:szCs w:val="28"/>
        </w:rPr>
        <w:t>、临床药学</w:t>
      </w:r>
      <w:r>
        <w:rPr>
          <w:rFonts w:hint="eastAsia" w:ascii="仿宋" w:hAnsi="仿宋" w:eastAsia="仿宋" w:cs="仿宋"/>
          <w:sz w:val="28"/>
          <w:szCs w:val="28"/>
        </w:rPr>
        <w:t>等方向）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</w:t>
      </w:r>
    </w:p>
    <w:p>
      <w:pP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二、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教指委建议的研究方向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药物合成与工艺优化、新药临床前评价、工业药剂学、药物质量与过程控制分别是工业药学领域下的建议研究方向。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0654D1"/>
    <w:rsid w:val="35735C02"/>
    <w:rsid w:val="441C0E5F"/>
    <w:rsid w:val="59072A39"/>
    <w:rsid w:val="626D298F"/>
    <w:rsid w:val="7DC46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444444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2021-08-06T10:29:45Z</dcterms:created>
  <dc:creator>Administrator</dc:creator>
  <cp:lastModifiedBy>Administrator</cp:lastModifiedBy>
  <dcterms:modified xsi:type="dcterms:W3CDTF">2021-08-06T10:36:10Z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B4B1F5CD43804A73AC6E22808BE0035B</vt:lpwstr>
  </property>
</Properties>
</file>